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03" w:tblpY="2179"/>
        <w:tblOverlap w:val="never"/>
        <w:tblW w:w="7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418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英文名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English Name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ind w:firstLine="75" w:firstLineChars="50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  <w:p>
            <w:pPr>
              <w:adjustRightInd w:val="0"/>
              <w:snapToGrid w:val="0"/>
              <w:spacing w:line="340" w:lineRule="exact"/>
              <w:ind w:firstLine="75" w:firstLineChars="50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 xml:space="preserve">    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中文名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Chinese Name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ind w:firstLine="75" w:firstLineChars="50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6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护照号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Passport NO.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ind w:firstLine="75" w:firstLineChars="50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国籍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Nationality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6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学号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Student NO.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CSC号码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 xml:space="preserve">CSC No. 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预计毕业日期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 xml:space="preserve">Date of Graduating </w:t>
            </w:r>
          </w:p>
        </w:tc>
        <w:tc>
          <w:tcPr>
            <w:tcW w:w="2835" w:type="dxa"/>
            <w:gridSpan w:val="2"/>
            <w:tcBorders>
              <w:right w:val="single" w:color="000000" w:sz="4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签证类别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Visa</w:t>
            </w:r>
          </w:p>
        </w:tc>
        <w:tc>
          <w:tcPr>
            <w:tcW w:w="1417" w:type="dxa"/>
            <w:tcBorders>
              <w:left w:val="single" w:color="000000" w:sz="4" w:space="0"/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学生层次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Type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本科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Undergraduate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硕士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Master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博士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Ph.d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语言/进修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Language/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Further Study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68" w:type="dxa"/>
            <w:vMerge w:val="restar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奖学金类别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Scholarship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中国政府奖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CSC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北京全奖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BGS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北京半奖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H-BGS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自费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Self-finance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6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68" w:type="dxa"/>
            <w:vMerge w:val="restar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交纳学费情况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(请注明金额)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Tuition Fee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应交金额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Need to Pay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实交金额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Have Paid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欠款原因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Reason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8" w:type="dxa"/>
            <w:vMerge w:val="restar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缴费至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Duration</w:t>
            </w:r>
          </w:p>
        </w:tc>
        <w:tc>
          <w:tcPr>
            <w:tcW w:w="2835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_____Day_____Month_____Year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备注Remarks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6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审核人</w:t>
            </w:r>
          </w:p>
        </w:tc>
        <w:tc>
          <w:tcPr>
            <w:tcW w:w="1417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3"/>
                <w:szCs w:val="16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3"/>
                <w:szCs w:val="16"/>
              </w:rPr>
              <w:t>留学生办公室</w:t>
            </w:r>
            <w:r>
              <w:rPr>
                <w:rFonts w:hint="eastAsia" w:ascii="Times New Roman" w:hAnsi="Times New Roman" w:eastAsia="宋体" w:cs="华文楷体"/>
                <w:b/>
                <w:bCs/>
                <w:sz w:val="13"/>
                <w:szCs w:val="16"/>
                <w:lang w:eastAsia="zh-CN"/>
              </w:rPr>
              <w:t>主任</w:t>
            </w:r>
            <w:r>
              <w:rPr>
                <w:rFonts w:hint="eastAsia" w:ascii="Times New Roman" w:hAnsi="Times New Roman" w:eastAsia="宋体" w:cs="华文楷体"/>
                <w:b/>
                <w:bCs/>
                <w:sz w:val="13"/>
                <w:szCs w:val="16"/>
              </w:rPr>
              <w:t>/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  <w:r>
              <w:rPr>
                <w:rFonts w:hint="eastAsia" w:ascii="Times New Roman" w:hAnsi="Times New Roman" w:eastAsia="宋体" w:cs="华文楷体"/>
                <w:b/>
                <w:bCs/>
                <w:sz w:val="13"/>
                <w:szCs w:val="16"/>
              </w:rPr>
              <w:t>汉语中心主任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bCs/>
                <w:sz w:val="15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horzAnchor="page" w:tblpX="8968" w:tblpY="297"/>
        <w:tblOverlap w:val="never"/>
        <w:tblW w:w="6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70"/>
        <w:gridCol w:w="1417"/>
        <w:gridCol w:w="1276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90" w:type="dxa"/>
            <w:vMerge w:val="restart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住宿费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（校内）Accommodation Fee</w:t>
            </w:r>
          </w:p>
        </w:tc>
        <w:tc>
          <w:tcPr>
            <w:tcW w:w="1270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应交费用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Need to pay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实交费用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Have Paid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缴费期限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Duration</w:t>
            </w:r>
          </w:p>
        </w:tc>
        <w:tc>
          <w:tcPr>
            <w:tcW w:w="1422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公寓审核人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90" w:type="dxa"/>
            <w:vMerge w:val="continue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  <w:tc>
          <w:tcPr>
            <w:tcW w:w="1270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  <w:tc>
          <w:tcPr>
            <w:tcW w:w="1422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390" w:type="dxa"/>
            <w:vMerge w:val="restart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保险费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Premium</w:t>
            </w:r>
          </w:p>
        </w:tc>
        <w:tc>
          <w:tcPr>
            <w:tcW w:w="1270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应交费用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Need to pay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实交费用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Have Paid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缴费期限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Duration</w:t>
            </w:r>
          </w:p>
        </w:tc>
        <w:tc>
          <w:tcPr>
            <w:tcW w:w="1422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辅导员签字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90" w:type="dxa"/>
            <w:vMerge w:val="continue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  <w:tc>
          <w:tcPr>
            <w:tcW w:w="1270" w:type="dxa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  <w:tc>
          <w:tcPr>
            <w:tcW w:w="1422" w:type="dxa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90" w:type="dxa"/>
            <w:vMerge w:val="restart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签证延期至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V</w:t>
            </w:r>
            <w:r>
              <w:rPr>
                <w:rFonts w:ascii="Times New Roman" w:hAnsi="Times New Roman" w:eastAsia="宋体" w:cs="华文楷体"/>
                <w:b/>
                <w:sz w:val="15"/>
                <w:szCs w:val="20"/>
              </w:rPr>
              <w:t>ia Extension</w:t>
            </w:r>
          </w:p>
        </w:tc>
        <w:tc>
          <w:tcPr>
            <w:tcW w:w="3963" w:type="dxa"/>
            <w:gridSpan w:val="3"/>
            <w:vMerge w:val="restart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___D</w:t>
            </w:r>
            <w:r>
              <w:rPr>
                <w:rFonts w:ascii="Times New Roman" w:hAnsi="Times New Roman" w:eastAsia="宋体" w:cs="华文楷体"/>
                <w:b/>
                <w:sz w:val="15"/>
                <w:szCs w:val="20"/>
              </w:rPr>
              <w:t>ay</w:t>
            </w: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____M</w:t>
            </w:r>
            <w:r>
              <w:rPr>
                <w:rFonts w:ascii="Times New Roman" w:hAnsi="Times New Roman" w:eastAsia="宋体" w:cs="华文楷体"/>
                <w:b/>
                <w:sz w:val="15"/>
                <w:szCs w:val="20"/>
              </w:rPr>
              <w:t>onth</w:t>
            </w: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____Y</w:t>
            </w:r>
            <w:r>
              <w:rPr>
                <w:rFonts w:ascii="Times New Roman" w:hAnsi="Times New Roman" w:eastAsia="宋体" w:cs="华文楷体"/>
                <w:b/>
                <w:sz w:val="15"/>
                <w:szCs w:val="20"/>
              </w:rPr>
              <w:t>ear</w:t>
            </w:r>
          </w:p>
        </w:tc>
        <w:tc>
          <w:tcPr>
            <w:tcW w:w="1422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签证审核人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90" w:type="dxa"/>
            <w:vMerge w:val="continue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  <w:tc>
          <w:tcPr>
            <w:tcW w:w="3963" w:type="dxa"/>
            <w:gridSpan w:val="3"/>
            <w:vMerge w:val="continue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  <w:tc>
          <w:tcPr>
            <w:tcW w:w="1422" w:type="dxa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0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留学生学生工作部主任</w:t>
            </w:r>
          </w:p>
        </w:tc>
        <w:tc>
          <w:tcPr>
            <w:tcW w:w="5385" w:type="dxa"/>
            <w:gridSpan w:val="4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90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特殊情况院领导审核</w:t>
            </w:r>
          </w:p>
        </w:tc>
        <w:tc>
          <w:tcPr>
            <w:tcW w:w="5385" w:type="dxa"/>
            <w:gridSpan w:val="4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390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财务审核人</w:t>
            </w:r>
          </w:p>
        </w:tc>
        <w:tc>
          <w:tcPr>
            <w:tcW w:w="5385" w:type="dxa"/>
            <w:gridSpan w:val="4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 xml:space="preserve">  </w:t>
            </w:r>
          </w:p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</w:p>
          <w:p>
            <w:pPr>
              <w:adjustRightInd w:val="0"/>
              <w:snapToGrid w:val="0"/>
              <w:spacing w:line="340" w:lineRule="exact"/>
              <w:jc w:val="right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 xml:space="preserve">          </w:t>
            </w:r>
            <w:bookmarkStart w:id="0" w:name="_GoBack"/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审核日</w:t>
            </w:r>
            <w:bookmarkEnd w:id="0"/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期</w:t>
            </w:r>
            <w:r>
              <w:rPr>
                <w:rFonts w:hint="eastAsia" w:ascii="Times New Roman" w:hAnsi="Times New Roman" w:eastAsia="宋体" w:cs="华文楷体"/>
                <w:b/>
                <w:bCs/>
                <w:sz w:val="15"/>
                <w:szCs w:val="18"/>
              </w:rPr>
              <w:t>_____</w:t>
            </w: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D</w:t>
            </w:r>
            <w:r>
              <w:rPr>
                <w:rFonts w:ascii="Times New Roman" w:hAnsi="Times New Roman" w:eastAsia="宋体" w:cs="华文楷体"/>
                <w:b/>
                <w:sz w:val="15"/>
                <w:szCs w:val="20"/>
              </w:rPr>
              <w:t>ay</w:t>
            </w: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____M</w:t>
            </w:r>
            <w:r>
              <w:rPr>
                <w:rFonts w:ascii="Times New Roman" w:hAnsi="Times New Roman" w:eastAsia="宋体" w:cs="华文楷体"/>
                <w:b/>
                <w:sz w:val="15"/>
                <w:szCs w:val="20"/>
              </w:rPr>
              <w:t>onth</w:t>
            </w: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____Y</w:t>
            </w:r>
            <w:r>
              <w:rPr>
                <w:rFonts w:ascii="Times New Roman" w:hAnsi="Times New Roman" w:eastAsia="宋体" w:cs="华文楷体"/>
                <w:b/>
                <w:sz w:val="15"/>
                <w:szCs w:val="20"/>
              </w:rPr>
              <w:t>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390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其他情况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华文楷体"/>
                <w:b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  <w:t>备注</w:t>
            </w:r>
          </w:p>
        </w:tc>
        <w:tc>
          <w:tcPr>
            <w:tcW w:w="5385" w:type="dxa"/>
            <w:gridSpan w:val="4"/>
          </w:tcPr>
          <w:p>
            <w:pPr>
              <w:adjustRightInd w:val="0"/>
              <w:snapToGrid w:val="0"/>
              <w:spacing w:line="340" w:lineRule="exact"/>
              <w:rPr>
                <w:rFonts w:hint="eastAsia" w:ascii="Times New Roman" w:hAnsi="Times New Roman" w:eastAsia="宋体" w:cs="华文楷体"/>
                <w:b/>
                <w:sz w:val="15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</w:t>
      </w:r>
    </w:p>
    <w:p>
      <w:pPr>
        <w:rPr>
          <w:rFonts w:hint="eastAsia" w:ascii="Times New Roman" w:hAnsi="Times New Roman" w:cs="Times New Roman" w:eastAsiaTheme="minorEastAsia"/>
          <w:bCs/>
          <w:lang w:val="en-US" w:eastAsia="zh-CN"/>
        </w:rPr>
      </w:pPr>
      <w:r>
        <w:rPr>
          <w:rFonts w:hint="eastAsia" w:ascii="Times New Roman" w:hAnsi="Times New Roman" w:cs="Times New Roman"/>
          <w:bCs/>
          <w:lang w:val="en-US" w:eastAsia="zh-CN"/>
        </w:rPr>
        <w:t xml:space="preserve"> </w:t>
      </w: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32"/>
        <w:szCs w:val="32"/>
      </w:rPr>
    </w:pPr>
  </w:p>
  <w:p>
    <w:pPr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北京化工大学留学生签证办理申请单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E4A87"/>
    <w:rsid w:val="00025AC7"/>
    <w:rsid w:val="0019501D"/>
    <w:rsid w:val="00294068"/>
    <w:rsid w:val="008B507F"/>
    <w:rsid w:val="00B12CE1"/>
    <w:rsid w:val="00C20E47"/>
    <w:rsid w:val="00E45346"/>
    <w:rsid w:val="00EF0ECE"/>
    <w:rsid w:val="09E014AF"/>
    <w:rsid w:val="0D317541"/>
    <w:rsid w:val="0F6714A5"/>
    <w:rsid w:val="0FF923CB"/>
    <w:rsid w:val="1E8B2CBC"/>
    <w:rsid w:val="21354A75"/>
    <w:rsid w:val="24FD1B02"/>
    <w:rsid w:val="2D0716AE"/>
    <w:rsid w:val="2DD04699"/>
    <w:rsid w:val="2F192BA9"/>
    <w:rsid w:val="2F896CFC"/>
    <w:rsid w:val="311D6690"/>
    <w:rsid w:val="32346A87"/>
    <w:rsid w:val="32AA3AD0"/>
    <w:rsid w:val="32DE5744"/>
    <w:rsid w:val="37554AD9"/>
    <w:rsid w:val="38021EE3"/>
    <w:rsid w:val="3FE555E5"/>
    <w:rsid w:val="45DF5C27"/>
    <w:rsid w:val="46454854"/>
    <w:rsid w:val="514E4A87"/>
    <w:rsid w:val="523159D9"/>
    <w:rsid w:val="58DD5B7F"/>
    <w:rsid w:val="60426A35"/>
    <w:rsid w:val="68BB0869"/>
    <w:rsid w:val="6D535020"/>
    <w:rsid w:val="70A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115</Words>
  <Characters>662</Characters>
  <Lines>5</Lines>
  <Paragraphs>1</Paragraphs>
  <TotalTime>98</TotalTime>
  <ScaleCrop>false</ScaleCrop>
  <LinksUpToDate>false</LinksUpToDate>
  <CharactersWithSpaces>776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2018-05-25T06:55:00Z</dcterms:created>
  <dc:creator>julia</dc:creator>
  <cp:lastModifiedBy>Justin</cp:lastModifiedBy>
  <cp:lastPrinted>2019-06-03T02:46:14Z</cp:lastPrinted>
  <dcterms:modified xsi:type="dcterms:W3CDTF">2019-06-03T02:58:42Z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